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FCDB" w14:textId="6B2CAD81" w:rsidR="00CF72AD" w:rsidRDefault="00346F41" w:rsidP="00346F41">
      <w:pPr>
        <w:jc w:val="center"/>
        <w:rPr>
          <w:b/>
          <w:bCs/>
          <w:sz w:val="28"/>
          <w:szCs w:val="28"/>
        </w:rPr>
      </w:pPr>
      <w:r w:rsidRPr="00346F41">
        <w:rPr>
          <w:b/>
          <w:bCs/>
          <w:sz w:val="28"/>
          <w:szCs w:val="28"/>
        </w:rPr>
        <w:t>Key Resources – Minerals, Climate Change and the Global Energy Transition</w:t>
      </w:r>
    </w:p>
    <w:p w14:paraId="2C0912DE" w14:textId="77777777" w:rsidR="004D3EDD" w:rsidRPr="00346F41" w:rsidRDefault="004D3EDD" w:rsidP="00346F41">
      <w:pPr>
        <w:jc w:val="center"/>
        <w:rPr>
          <w:b/>
          <w:bCs/>
          <w:sz w:val="28"/>
          <w:szCs w:val="28"/>
        </w:rPr>
      </w:pPr>
    </w:p>
    <w:p w14:paraId="7939C4F2" w14:textId="20F80C34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B2451C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References to leading practice guidance and other sources of relevance to the topic</w:t>
      </w:r>
      <w:r w:rsidRPr="00B2451C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1151B448" w14:textId="427D8787" w:rsidR="004F69D8" w:rsidRPr="004F69D8" w:rsidRDefault="004F69D8" w:rsidP="004F69D8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lang w:eastAsia="en-GB"/>
        </w:rPr>
      </w:pPr>
      <w:r w:rsidRPr="004F69D8">
        <w:rPr>
          <w:rFonts w:ascii="Calibri" w:eastAsia="Calibri" w:hAnsi="Calibri" w:cs="Calibri"/>
          <w:color w:val="000000"/>
          <w:lang w:eastAsia="en-GB"/>
        </w:rPr>
        <w:t xml:space="preserve">Hund, K., La Porta, D., Fabregas, T.P., Laing, T., and </w:t>
      </w:r>
      <w:proofErr w:type="spellStart"/>
      <w:r w:rsidRPr="004F69D8">
        <w:rPr>
          <w:rFonts w:ascii="Calibri" w:eastAsia="Calibri" w:hAnsi="Calibri" w:cs="Calibri"/>
          <w:color w:val="000000"/>
          <w:lang w:eastAsia="en-GB"/>
        </w:rPr>
        <w:t>Drexhage</w:t>
      </w:r>
      <w:proofErr w:type="spellEnd"/>
      <w:r w:rsidRPr="004F69D8">
        <w:rPr>
          <w:rFonts w:ascii="Calibri" w:eastAsia="Calibri" w:hAnsi="Calibri" w:cs="Calibri"/>
          <w:color w:val="000000"/>
          <w:lang w:eastAsia="en-GB"/>
        </w:rPr>
        <w:t>, J. (2020). Minerals for Climate Action: The Mineral Intensity of the Clean Energy Transition. Washington, D.C., World Bank Group. Available</w:t>
      </w:r>
      <w:r w:rsidR="005B1716">
        <w:rPr>
          <w:rFonts w:ascii="Calibri" w:eastAsia="Calibri" w:hAnsi="Calibri" w:cs="Calibri"/>
          <w:color w:val="000000"/>
          <w:lang w:eastAsia="en-GB"/>
        </w:rPr>
        <w:t xml:space="preserve"> at</w:t>
      </w:r>
      <w:r w:rsidRPr="004F69D8">
        <w:rPr>
          <w:rFonts w:ascii="Calibri" w:eastAsia="Calibri" w:hAnsi="Calibri" w:cs="Calibri"/>
          <w:color w:val="000000"/>
          <w:lang w:eastAsia="en-GB"/>
        </w:rPr>
        <w:t xml:space="preserve"> </w:t>
      </w:r>
      <w:hyperlink r:id="rId5" w:history="1">
        <w:r w:rsidRPr="00D25E35">
          <w:rPr>
            <w:rStyle w:val="Hyperlink"/>
            <w:rFonts w:ascii="Calibri" w:eastAsia="Calibri" w:hAnsi="Calibri" w:cs="Calibri"/>
            <w:lang w:eastAsia="en-GB"/>
          </w:rPr>
          <w:t>https://www.worldbank.org/en/topic/extractiveindustries/brief/climate-smart-mining-minerals-for-climate-action</w:t>
        </w:r>
      </w:hyperlink>
      <w:r>
        <w:rPr>
          <w:rFonts w:ascii="Calibri" w:eastAsia="Calibri" w:hAnsi="Calibri" w:cs="Calibri"/>
          <w:color w:val="000000"/>
          <w:lang w:eastAsia="en-GB"/>
        </w:rPr>
        <w:t xml:space="preserve"> </w:t>
      </w:r>
      <w:r w:rsidRPr="004F69D8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48E3C35E" w14:textId="3E74E239" w:rsidR="0000684D" w:rsidRPr="0000684D" w:rsidRDefault="0000684D" w:rsidP="0000684D">
      <w:pPr>
        <w:pStyle w:val="ListParagraph"/>
        <w:numPr>
          <w:ilvl w:val="0"/>
          <w:numId w:val="3"/>
        </w:numPr>
        <w:rPr>
          <w:rFonts w:ascii="Roboto" w:eastAsia="Arial" w:hAnsi="Roboto" w:cs="Times New Roman"/>
          <w:sz w:val="20"/>
          <w:szCs w:val="16"/>
        </w:rPr>
      </w:pPr>
      <w:r w:rsidRPr="0000684D">
        <w:rPr>
          <w:rFonts w:ascii="Roboto" w:eastAsia="Arial" w:hAnsi="Roboto" w:cs="Times New Roman"/>
          <w:sz w:val="20"/>
          <w:szCs w:val="16"/>
        </w:rPr>
        <w:t>International Energy Agency (2021)</w:t>
      </w:r>
      <w:r>
        <w:rPr>
          <w:rFonts w:ascii="Roboto" w:eastAsia="Arial" w:hAnsi="Roboto" w:cs="Times New Roman"/>
          <w:sz w:val="20"/>
          <w:szCs w:val="16"/>
        </w:rPr>
        <w:t>.</w:t>
      </w:r>
      <w:r w:rsidRPr="0000684D">
        <w:rPr>
          <w:rFonts w:ascii="Roboto" w:eastAsia="Arial" w:hAnsi="Roboto" w:cs="Times New Roman"/>
          <w:sz w:val="20"/>
          <w:szCs w:val="16"/>
        </w:rPr>
        <w:t xml:space="preserve"> The Role of Critical Minerals in Clean Energy Transitions. World Energy Outlook Special Report</w:t>
      </w:r>
      <w:r>
        <w:rPr>
          <w:rFonts w:ascii="Roboto" w:eastAsia="Arial" w:hAnsi="Roboto" w:cs="Times New Roman"/>
          <w:sz w:val="20"/>
          <w:szCs w:val="16"/>
        </w:rPr>
        <w:t xml:space="preserve">. May. Available </w:t>
      </w:r>
      <w:hyperlink r:id="rId6" w:history="1">
        <w:r w:rsidRPr="003D6140">
          <w:rPr>
            <w:rStyle w:val="Hyperlink"/>
            <w:rFonts w:ascii="Roboto" w:eastAsia="Arial" w:hAnsi="Roboto" w:cs="Times New Roman"/>
            <w:sz w:val="20"/>
            <w:szCs w:val="16"/>
          </w:rPr>
          <w:t>https://www.iea.org/reports/the-role-of-critical-minerals-in-clean-energy-transitions</w:t>
        </w:r>
      </w:hyperlink>
      <w:r>
        <w:rPr>
          <w:rFonts w:ascii="Roboto" w:eastAsia="Arial" w:hAnsi="Roboto" w:cs="Times New Roman"/>
          <w:sz w:val="20"/>
          <w:szCs w:val="16"/>
        </w:rPr>
        <w:t xml:space="preserve"> </w:t>
      </w:r>
    </w:p>
    <w:p w14:paraId="78338DB8" w14:textId="36ADE981" w:rsidR="004F69D8" w:rsidRPr="004D3EDD" w:rsidRDefault="004F69D8" w:rsidP="004F69D8">
      <w:pPr>
        <w:pStyle w:val="ListParagraph"/>
        <w:numPr>
          <w:ilvl w:val="0"/>
          <w:numId w:val="3"/>
        </w:numPr>
        <w:spacing w:after="60"/>
        <w:contextualSpacing w:val="0"/>
        <w:rPr>
          <w:rFonts w:ascii="Roboto" w:eastAsia="Arial" w:hAnsi="Roboto" w:cs="Times New Roman"/>
          <w:sz w:val="20"/>
          <w:szCs w:val="16"/>
        </w:rPr>
      </w:pPr>
      <w:proofErr w:type="spellStart"/>
      <w:r w:rsidRPr="004D3EDD">
        <w:t>Maennling</w:t>
      </w:r>
      <w:proofErr w:type="spellEnd"/>
      <w:r w:rsidRPr="004D3EDD">
        <w:t>, N and Toledano, P (2018). The Renewable Power of the Mine: Accelerating renewable energy integration. Columbia Centre on Sustainable Investment, BMZ &amp; GIZ, Energy and Mines. December</w:t>
      </w:r>
      <w:r w:rsidRPr="004D3EDD">
        <w:rPr>
          <w:rFonts w:ascii="Roboto" w:eastAsia="Arial" w:hAnsi="Roboto" w:cs="Times New Roman"/>
          <w:sz w:val="20"/>
          <w:szCs w:val="16"/>
        </w:rPr>
        <w:t xml:space="preserve"> </w:t>
      </w:r>
      <w:hyperlink r:id="rId7" w:history="1">
        <w:r w:rsidRPr="004D3EDD">
          <w:rPr>
            <w:rStyle w:val="Hyperlink"/>
          </w:rPr>
          <w:t>https://bit.ly/2Tw2qsb</w:t>
        </w:r>
      </w:hyperlink>
    </w:p>
    <w:p w14:paraId="261D06DD" w14:textId="5925B548" w:rsidR="004F69D8" w:rsidRDefault="004F69D8" w:rsidP="004F69D8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lang w:eastAsia="en-GB"/>
        </w:rPr>
      </w:pPr>
      <w:r w:rsidRPr="004D3EDD">
        <w:rPr>
          <w:rFonts w:ascii="Calibri" w:eastAsia="Calibri" w:hAnsi="Calibri" w:cs="Calibri"/>
          <w:color w:val="000000"/>
          <w:lang w:eastAsia="en-GB"/>
        </w:rPr>
        <w:t xml:space="preserve">Minerals Council of Australia – various reports available at </w:t>
      </w:r>
      <w:hyperlink r:id="rId8" w:history="1">
        <w:r w:rsidRPr="004D3EDD">
          <w:rPr>
            <w:rStyle w:val="Hyperlink"/>
            <w:rFonts w:ascii="Calibri" w:eastAsia="Calibri" w:hAnsi="Calibri" w:cs="Calibri"/>
            <w:lang w:eastAsia="en-GB"/>
          </w:rPr>
          <w:t>https://minerals.org.au/energy-and-climate-change</w:t>
        </w:r>
      </w:hyperlink>
      <w:r w:rsidRPr="004D3EDD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16A8623A" w14:textId="61478713" w:rsidR="00C76610" w:rsidRDefault="00C76610" w:rsidP="004F69D8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Transition Minerals Tracker – various resources available at </w:t>
      </w:r>
      <w:hyperlink r:id="rId9" w:history="1">
        <w:r w:rsidRPr="00B65571">
          <w:rPr>
            <w:rStyle w:val="Hyperlink"/>
            <w:rFonts w:ascii="Calibri" w:eastAsia="Calibri" w:hAnsi="Calibri" w:cs="Calibri"/>
            <w:lang w:eastAsia="en-GB"/>
          </w:rPr>
          <w:t>https://trackers.business-humanrights.org/transition-minerals/</w:t>
        </w:r>
      </w:hyperlink>
      <w:r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1015CE74" w14:textId="0F4EBA7C" w:rsidR="00E66393" w:rsidRPr="004D3EDD" w:rsidRDefault="00E66393" w:rsidP="004F69D8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Wood, T. (2019). Australia’s Energy Transition: A Blueprint for Success. Grattan Institute. September. Available at </w:t>
      </w:r>
      <w:hyperlink r:id="rId10" w:history="1">
        <w:r w:rsidRPr="00B65571">
          <w:rPr>
            <w:rStyle w:val="Hyperlink"/>
            <w:rFonts w:ascii="Calibri" w:eastAsia="Calibri" w:hAnsi="Calibri" w:cs="Calibri"/>
            <w:lang w:eastAsia="en-GB"/>
          </w:rPr>
          <w:t>https://grattan.edu.au/wp-content/uploads/2019/09/922-Australia-energy-transition-a-blueprint-for-success.pdf</w:t>
        </w:r>
      </w:hyperlink>
      <w:r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6CD0CA8C" w14:textId="0ED74204" w:rsidR="004F69D8" w:rsidRDefault="004F69D8" w:rsidP="004F69D8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World Bank (2017) </w:t>
      </w:r>
      <w:r w:rsidRPr="004D3EDD">
        <w:t xml:space="preserve">The Growing Role of Minerals and Metals for a Low Carbon Future. Washington, D.C., World Bank Group </w:t>
      </w:r>
      <w:hyperlink r:id="rId11" w:history="1">
        <w:r w:rsidRPr="004D3EDD">
          <w:rPr>
            <w:rStyle w:val="Hyperlink"/>
          </w:rPr>
          <w:t>https://bit.ly/2TioAhf</w:t>
        </w:r>
      </w:hyperlink>
    </w:p>
    <w:p w14:paraId="7D8D7E51" w14:textId="7D270BC7" w:rsidR="009C353E" w:rsidRPr="004D3EDD" w:rsidRDefault="009C353E" w:rsidP="004F69D8">
      <w:pPr>
        <w:pStyle w:val="ListParagraph"/>
        <w:numPr>
          <w:ilvl w:val="0"/>
          <w:numId w:val="3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lang w:eastAsia="en-GB"/>
        </w:rPr>
      </w:pPr>
      <w:r w:rsidRPr="004D3EDD">
        <w:rPr>
          <w:rFonts w:ascii="Calibri" w:eastAsia="Calibri" w:hAnsi="Calibri" w:cs="Calibri"/>
          <w:color w:val="000000"/>
          <w:lang w:eastAsia="en-GB"/>
        </w:rPr>
        <w:t>World Bank’s Climate-Smart Mining: Minerals for Climate Action’ initiative</w:t>
      </w:r>
      <w:r w:rsidR="004F69D8">
        <w:rPr>
          <w:rFonts w:ascii="Calibri" w:eastAsia="Calibri" w:hAnsi="Calibri" w:cs="Calibri"/>
          <w:color w:val="000000"/>
          <w:lang w:eastAsia="en-GB"/>
        </w:rPr>
        <w:t xml:space="preserve"> </w:t>
      </w:r>
      <w:hyperlink r:id="rId12" w:history="1">
        <w:r w:rsidR="004F69D8" w:rsidRPr="00D25E35">
          <w:rPr>
            <w:rStyle w:val="Hyperlink"/>
            <w:rFonts w:ascii="Calibri" w:eastAsia="Calibri" w:hAnsi="Calibri" w:cs="Calibri"/>
            <w:lang w:eastAsia="en-GB"/>
          </w:rPr>
          <w:t>https://www.worldbank.org/en/topic/extractiveindustries/brief/climate-smart-mining-minerals-for-climate-action</w:t>
        </w:r>
      </w:hyperlink>
      <w:r w:rsidR="004F69D8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2C80B7D5" w14:textId="61193EDE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14:paraId="38456A08" w14:textId="40331E75" w:rsidR="00B2451C" w:rsidRPr="00C76610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C76610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Relevant Australian regulation / legislation</w:t>
      </w:r>
    </w:p>
    <w:p w14:paraId="1BC0DFC4" w14:textId="77777777" w:rsidR="00BF2D37" w:rsidRPr="00BF2D37" w:rsidRDefault="00346F41" w:rsidP="00C76610">
      <w:pPr>
        <w:pStyle w:val="ListParagraph"/>
        <w:numPr>
          <w:ilvl w:val="0"/>
          <w:numId w:val="5"/>
        </w:numPr>
        <w:spacing w:after="60" w:line="240" w:lineRule="atLeast"/>
        <w:ind w:left="357" w:hanging="357"/>
        <w:contextualSpacing w:val="0"/>
        <w:rPr>
          <w:rStyle w:val="Hyperlink"/>
          <w:rFonts w:ascii="Calibri" w:eastAsia="Calibri" w:hAnsi="Calibri" w:cs="Calibri"/>
          <w:color w:val="000000"/>
          <w:u w:val="none"/>
          <w:lang w:eastAsia="en-GB"/>
        </w:rPr>
      </w:pPr>
      <w:r w:rsidRPr="001119AF">
        <w:rPr>
          <w:rFonts w:ascii="Calibri" w:eastAsia="Calibri" w:hAnsi="Calibri" w:cs="Calibri"/>
          <w:color w:val="000000"/>
          <w:lang w:eastAsia="en-GB"/>
        </w:rPr>
        <w:t xml:space="preserve">National Greenhouse and Energy Reporting (NGER) Act </w:t>
      </w:r>
      <w:hyperlink r:id="rId13" w:history="1">
        <w:r w:rsidR="004D3EDD" w:rsidRPr="001119AF">
          <w:rPr>
            <w:rStyle w:val="Hyperlink"/>
            <w:rFonts w:ascii="Calibri" w:eastAsia="Calibri" w:hAnsi="Calibri" w:cs="Calibri"/>
            <w:lang w:eastAsia="en-GB"/>
          </w:rPr>
          <w:t>http://www.cleanenergyregulator.gov.au/NGER</w:t>
        </w:r>
      </w:hyperlink>
    </w:p>
    <w:p w14:paraId="60580E85" w14:textId="681962CB" w:rsidR="001119AF" w:rsidRPr="00C76610" w:rsidRDefault="00BF2D37" w:rsidP="00C76610">
      <w:pPr>
        <w:pStyle w:val="ListParagraph"/>
        <w:numPr>
          <w:ilvl w:val="0"/>
          <w:numId w:val="5"/>
        </w:numPr>
        <w:spacing w:after="60" w:line="240" w:lineRule="atLeast"/>
        <w:ind w:left="357" w:hanging="357"/>
        <w:contextualSpacing w:val="0"/>
        <w:rPr>
          <w:rFonts w:ascii="Calibri" w:eastAsia="Calibri" w:hAnsi="Calibri" w:cs="Calibri"/>
          <w:color w:val="000000"/>
          <w:lang w:eastAsia="en-GB"/>
        </w:rPr>
      </w:pPr>
      <w:r w:rsidRPr="00BF2D37">
        <w:rPr>
          <w:color w:val="000000"/>
        </w:rPr>
        <w:t>Renewable Energy (Electricity Act) 2000</w:t>
      </w:r>
      <w:r w:rsidR="001119AF" w:rsidRPr="00C76610">
        <w:rPr>
          <w:rFonts w:ascii="Calibri" w:eastAsia="Calibri" w:hAnsi="Calibri" w:cs="Calibri"/>
          <w:color w:val="000000"/>
          <w:lang w:eastAsia="en-GB"/>
        </w:rPr>
        <w:t xml:space="preserve"> </w:t>
      </w:r>
      <w:hyperlink r:id="rId14" w:history="1">
        <w:r w:rsidRPr="00B65571">
          <w:rPr>
            <w:rStyle w:val="Hyperlink"/>
            <w:rFonts w:ascii="Calibri" w:eastAsia="Calibri" w:hAnsi="Calibri" w:cs="Calibri"/>
            <w:lang w:eastAsia="en-GB"/>
          </w:rPr>
          <w:t>https://www.legislation.gov.au/Details/C2019C00061</w:t>
        </w:r>
      </w:hyperlink>
      <w:r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9380846" w14:textId="77777777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14:paraId="5A0180F5" w14:textId="35A24377" w:rsid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C76610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Links to case study examples</w:t>
      </w:r>
    </w:p>
    <w:p w14:paraId="2D03047F" w14:textId="635822B6" w:rsidR="00B2451C" w:rsidRPr="001119AF" w:rsidRDefault="00C76610" w:rsidP="00C76610">
      <w:pPr>
        <w:pStyle w:val="ListParagraph"/>
        <w:numPr>
          <w:ilvl w:val="0"/>
          <w:numId w:val="5"/>
        </w:numPr>
        <w:spacing w:after="60" w:line="240" w:lineRule="atLeast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Transition Minerals Tracker </w:t>
      </w:r>
      <w:hyperlink r:id="rId15" w:history="1">
        <w:r w:rsidRPr="00B6557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https://trackers.business-humanrights.org/transition-minerals/regional-deep-dives</w:t>
        </w:r>
      </w:hyperlink>
      <w:r w:rsidR="00096C74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14:paraId="3E56EB4E" w14:textId="77777777" w:rsidR="00B2451C" w:rsidRP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</w:p>
    <w:p w14:paraId="06BD1EDC" w14:textId="77777777" w:rsidR="00B2451C" w:rsidRPr="00B2451C" w:rsidRDefault="00B2451C" w:rsidP="00B2451C">
      <w:pPr>
        <w:spacing w:after="60" w:line="240" w:lineRule="atLeast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B2451C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Academic (open access) papers on the topic</w:t>
      </w:r>
    </w:p>
    <w:p w14:paraId="3C3CF28C" w14:textId="4FCD1EAF" w:rsidR="0060570E" w:rsidRPr="0060570E" w:rsidRDefault="009908B7" w:rsidP="00A0118A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</w:pPr>
      <w:proofErr w:type="spellStart"/>
      <w:r w:rsidRPr="009908B7">
        <w:t>Lèbre</w:t>
      </w:r>
      <w:proofErr w:type="spellEnd"/>
      <w:r w:rsidRPr="009908B7">
        <w:t xml:space="preserve">, </w:t>
      </w:r>
      <w:proofErr w:type="spellStart"/>
      <w:r w:rsidRPr="009908B7">
        <w:t>Éléonore</w:t>
      </w:r>
      <w:proofErr w:type="spellEnd"/>
      <w:r w:rsidRPr="009908B7">
        <w:t>, Stringer, Martin, Svobodova, Kamila, Owen, John R., Kemp, Deanna, Côte, Claire, Arratia-Solar, Andrea, and Valenta, Rick K.</w:t>
      </w:r>
      <w:r>
        <w:t xml:space="preserve"> (2020). </w:t>
      </w:r>
      <w:r w:rsidRPr="009908B7">
        <w:t>The social and environmental complexities of extracting energy transition metals</w:t>
      </w:r>
      <w:r>
        <w:t>.</w:t>
      </w:r>
      <w:r w:rsidR="0060570E">
        <w:t xml:space="preserve"> </w:t>
      </w:r>
      <w:r w:rsidR="0060570E">
        <w:rPr>
          <w:i/>
          <w:iCs/>
        </w:rPr>
        <w:t>Nature Communications</w:t>
      </w:r>
      <w:r w:rsidR="0060570E">
        <w:t xml:space="preserve">. Available </w:t>
      </w:r>
      <w:r w:rsidR="005B1716">
        <w:t>a</w:t>
      </w:r>
      <w:r w:rsidR="00E37413">
        <w:t xml:space="preserve">t </w:t>
      </w:r>
      <w:hyperlink r:id="rId16" w:history="1">
        <w:r w:rsidR="005B1716" w:rsidRPr="00B65571">
          <w:rPr>
            <w:rStyle w:val="Hyperlink"/>
          </w:rPr>
          <w:t>https://www.nature.com/articles/s41467-020-18661-9</w:t>
        </w:r>
      </w:hyperlink>
      <w:r w:rsidR="0060570E">
        <w:t xml:space="preserve"> </w:t>
      </w:r>
    </w:p>
    <w:p w14:paraId="5F3C0DA4" w14:textId="06B5896F" w:rsidR="004D3EDD" w:rsidRDefault="0060570E" w:rsidP="0060570E">
      <w:pPr>
        <w:pStyle w:val="ListParagraph"/>
        <w:numPr>
          <w:ilvl w:val="0"/>
          <w:numId w:val="4"/>
        </w:numPr>
        <w:spacing w:after="60"/>
      </w:pPr>
      <w:r w:rsidRPr="0060570E">
        <w:t xml:space="preserve"> </w:t>
      </w:r>
      <w:hyperlink r:id="rId17" w:history="1">
        <w:r w:rsidRPr="0060570E">
          <w:t>Bainton, Nicholas</w:t>
        </w:r>
      </w:hyperlink>
      <w:r w:rsidRPr="0060570E">
        <w:t>, </w:t>
      </w:r>
      <w:hyperlink r:id="rId18" w:history="1">
        <w:r w:rsidRPr="0060570E">
          <w:t>Kemp, Deanna</w:t>
        </w:r>
      </w:hyperlink>
      <w:r w:rsidRPr="0060570E">
        <w:t>, </w:t>
      </w:r>
      <w:hyperlink r:id="rId19" w:history="1">
        <w:r w:rsidRPr="0060570E">
          <w:t>Lèbre, Eleonore</w:t>
        </w:r>
      </w:hyperlink>
      <w:r w:rsidRPr="0060570E">
        <w:t>, </w:t>
      </w:r>
      <w:hyperlink r:id="rId20" w:history="1">
        <w:r w:rsidRPr="0060570E">
          <w:t>Owen, John R.</w:t>
        </w:r>
      </w:hyperlink>
      <w:r w:rsidRPr="0060570E">
        <w:t>, and </w:t>
      </w:r>
      <w:hyperlink r:id="rId21" w:history="1">
        <w:r w:rsidRPr="0060570E">
          <w:t>Marston, Greg</w:t>
        </w:r>
      </w:hyperlink>
      <w:r>
        <w:t xml:space="preserve">. (2020). The energy‐extractives nexus and the just transition. Available at </w:t>
      </w:r>
      <w:hyperlink r:id="rId22" w:history="1">
        <w:r w:rsidRPr="00E862B5">
          <w:rPr>
            <w:rStyle w:val="Hyperlink"/>
          </w:rPr>
          <w:t>https://onlinelibrary.wiley.com/doi/epdf/10.1002/sd.2163</w:t>
        </w:r>
      </w:hyperlink>
      <w:r>
        <w:t xml:space="preserve"> </w:t>
      </w:r>
    </w:p>
    <w:sectPr w:rsidR="004D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4424"/>
    <w:multiLevelType w:val="hybridMultilevel"/>
    <w:tmpl w:val="6CCAF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849C6"/>
    <w:multiLevelType w:val="multilevel"/>
    <w:tmpl w:val="D90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B097E"/>
    <w:multiLevelType w:val="hybridMultilevel"/>
    <w:tmpl w:val="D54EA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E3E04"/>
    <w:multiLevelType w:val="hybridMultilevel"/>
    <w:tmpl w:val="25361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448A1"/>
    <w:multiLevelType w:val="hybridMultilevel"/>
    <w:tmpl w:val="F4F02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1C"/>
    <w:rsid w:val="0000684D"/>
    <w:rsid w:val="00096C74"/>
    <w:rsid w:val="001119AF"/>
    <w:rsid w:val="00346F41"/>
    <w:rsid w:val="003B0C29"/>
    <w:rsid w:val="0041768B"/>
    <w:rsid w:val="004D3EDD"/>
    <w:rsid w:val="004F69D8"/>
    <w:rsid w:val="00563C2E"/>
    <w:rsid w:val="005B1716"/>
    <w:rsid w:val="0060570E"/>
    <w:rsid w:val="00671652"/>
    <w:rsid w:val="00727BA3"/>
    <w:rsid w:val="007F3A74"/>
    <w:rsid w:val="00833CE9"/>
    <w:rsid w:val="00845FA4"/>
    <w:rsid w:val="009908B7"/>
    <w:rsid w:val="009C353E"/>
    <w:rsid w:val="00B2451C"/>
    <w:rsid w:val="00BF2D37"/>
    <w:rsid w:val="00C76610"/>
    <w:rsid w:val="00CF3C8D"/>
    <w:rsid w:val="00E37413"/>
    <w:rsid w:val="00E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A1BD"/>
  <w15:chartTrackingRefBased/>
  <w15:docId w15:val="{F65CE864-E426-4513-983D-ABC54925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53E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rsid w:val="004D3E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3EDD"/>
    <w:rPr>
      <w:color w:val="954F72" w:themeColor="followedHyperlink"/>
      <w:u w:val="single"/>
    </w:rPr>
  </w:style>
  <w:style w:type="character" w:customStyle="1" w:styleId="citationauthor">
    <w:name w:val="citationauthor"/>
    <w:basedOn w:val="DefaultParagraphFont"/>
    <w:rsid w:val="0060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rals.org.au/energy-and-climate-change" TargetMode="External"/><Relationship Id="rId13" Type="http://schemas.openxmlformats.org/officeDocument/2006/relationships/hyperlink" Target="http://www.cleanenergyregulator.gov.au/NGER" TargetMode="External"/><Relationship Id="rId18" Type="http://schemas.openxmlformats.org/officeDocument/2006/relationships/hyperlink" Target="https://espace.library.uq.edu.au/records/search?page=1&amp;pageSize=20&amp;sortBy=score&amp;sortDirection=Desc&amp;searchQueryParams%5Brek_author_id%5D%5Bvalue%5D=6556&amp;searchQueryParams%5Brek_author_id%5D%5Blabel%5D=6556+(Kemp%2C+Deanna)&amp;searchMode=advanc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pace.library.uq.edu.au/records/search?page=1&amp;pageSize=20&amp;sortBy=score&amp;sortDirection=Desc&amp;searchQueryParams%5Brek_author_id%5D%5Bvalue%5D=1384&amp;searchQueryParams%5Brek_author_id%5D%5Blabel%5D=1384+(Marston%2C+Greg)&amp;searchMode=advanced" TargetMode="External"/><Relationship Id="rId7" Type="http://schemas.openxmlformats.org/officeDocument/2006/relationships/hyperlink" Target="https://bit.ly/2Tw2qsb" TargetMode="External"/><Relationship Id="rId12" Type="http://schemas.openxmlformats.org/officeDocument/2006/relationships/hyperlink" Target="https://www.worldbank.org/en/topic/extractiveindustries/brief/climate-smart-mining-minerals-for-climate-action" TargetMode="External"/><Relationship Id="rId17" Type="http://schemas.openxmlformats.org/officeDocument/2006/relationships/hyperlink" Target="https://espace.library.uq.edu.au/records/search?page=1&amp;pageSize=20&amp;sortBy=score&amp;sortDirection=Desc&amp;searchQueryParams%5Brek_author_id%5D%5Bvalue%5D=14991&amp;searchQueryParams%5Brek_author_id%5D%5Blabel%5D=14991+(Bainton%2C+Nicholas)&amp;searchMode=advanc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41467-020-18661-9" TargetMode="External"/><Relationship Id="rId20" Type="http://schemas.openxmlformats.org/officeDocument/2006/relationships/hyperlink" Target="https://espace.library.uq.edu.au/records/search?page=1&amp;pageSize=20&amp;sortBy=score&amp;sortDirection=Desc&amp;searchQueryParams%5Brek_author_id%5D%5Bvalue%5D=72704&amp;searchQueryParams%5Brek_author_id%5D%5Blabel%5D=72704+(Owen%2C+John+R.)&amp;searchMode=advanc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ea.org/reports/the-role-of-critical-minerals-in-clean-energy-transitions" TargetMode="External"/><Relationship Id="rId11" Type="http://schemas.openxmlformats.org/officeDocument/2006/relationships/hyperlink" Target="https://bit.ly/2TioAh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orldbank.org/en/topic/extractiveindustries/brief/climate-smart-mining-minerals-for-climate-action" TargetMode="External"/><Relationship Id="rId15" Type="http://schemas.openxmlformats.org/officeDocument/2006/relationships/hyperlink" Target="https://trackers.business-humanrights.org/transition-minerals/regional-deep-div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rattan.edu.au/wp-content/uploads/2019/09/922-Australia-energy-transition-a-blueprint-for-success.pdf" TargetMode="External"/><Relationship Id="rId19" Type="http://schemas.openxmlformats.org/officeDocument/2006/relationships/hyperlink" Target="https://espace.library.uq.edu.au/records/search?page=1&amp;pageSize=20&amp;sortBy=score&amp;sortDirection=Desc&amp;searchQueryParams%5Brek_author_id%5D%5Bvalue%5D=1094059&amp;searchQueryParams%5Brek_author_id%5D%5Blabel%5D=1094059+(L%C3%A8bre%2C+Eleonore)&amp;searchMode=advan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ckers.business-humanrights.org/transition-minerals/" TargetMode="External"/><Relationship Id="rId14" Type="http://schemas.openxmlformats.org/officeDocument/2006/relationships/hyperlink" Target="https://www.legislation.gov.au/Details/C2019C00061" TargetMode="External"/><Relationship Id="rId22" Type="http://schemas.openxmlformats.org/officeDocument/2006/relationships/hyperlink" Target="https://onlinelibrary.wiley.com/doi/epdf/10.1002/sd.2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Rogers</dc:creator>
  <cp:keywords/>
  <dc:description/>
  <cp:lastModifiedBy>Paul Rogers</cp:lastModifiedBy>
  <cp:revision>2</cp:revision>
  <dcterms:created xsi:type="dcterms:W3CDTF">2021-08-24T01:45:00Z</dcterms:created>
  <dcterms:modified xsi:type="dcterms:W3CDTF">2021-08-24T01:45:00Z</dcterms:modified>
</cp:coreProperties>
</file>